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_GB2312" w:eastAsia="方正小标宋简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关于公布山东中医药大学</w:t>
      </w:r>
      <w:r>
        <w:rPr>
          <w:rFonts w:hint="eastAsia" w:ascii="方正小标宋简体" w:hAnsi="华文中宋" w:eastAsia="方正小标宋简体"/>
          <w:sz w:val="30"/>
          <w:szCs w:val="30"/>
          <w:lang w:val="en-US" w:eastAsia="zh-CN"/>
        </w:rPr>
        <w:t>2019年</w:t>
      </w: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研究生</w:t>
      </w:r>
      <w:r>
        <w:rPr>
          <w:rFonts w:hint="eastAsia" w:ascii="方正小标宋简体" w:hAnsi="华文中宋" w:eastAsia="方正小标宋简体"/>
          <w:sz w:val="30"/>
          <w:szCs w:val="30"/>
        </w:rPr>
        <w:t>教学奖励</w:t>
      </w: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2019年学校开展</w:t>
      </w: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研究生教学奖励申报工作，经审核现将符合奖励的名单公布，认定及奖励标准参照《山东中医药大学教学奖励办法（试行）》（校字〔2018〕1号）执行。</w:t>
      </w: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2018年获得山东省研究生教学成果奖的项目，今年发放学校匹配奖励10000元；2018年获得山东省研究生导师提升计划项目、研究教育生优质课程、专业学位研究生教学案例库立项的项目，2018年已发放申报奖励，今年补发立项奖励8000元；2019年研究生教育质量提升计划项目暂不申报，等教育厅公布立项名单后一并发放</w:t>
      </w: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eastAsia="zh-CN"/>
        </w:rPr>
        <w:t>。</w:t>
      </w:r>
    </w:p>
    <w:tbl>
      <w:tblPr>
        <w:tblStyle w:val="2"/>
        <w:tblW w:w="8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4952"/>
        <w:gridCol w:w="1570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奖励金额（元）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周洪雷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获山东省研究生教学成果二等奖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张庆祥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获山东省研究生教学成果二等奖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获山东省研究生教学成果二等奖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唐迎雪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获山东省研究生教学成果二等奖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杨继国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获山东省研究生教学成果二等奖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王世军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张颖颖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田思胜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周洪雷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王玉芳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李军海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滕晶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立项2018年山东省研究生导师提升计划项目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张成博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立项2018年山东省研究生优质课程项目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张庆祥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立项2018年山东省研究生优质课程项目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范延妮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立项2018年山东省研究生优质课程项目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武东霞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立项2018年山东省研究生优质课程项目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王诗源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立项2018年山东省研究生专业学位案例库建设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贺吉香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立项2018年山东省研究生专业学位案例库建设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李延军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立项2018年山东省研究生专业学位案例库建设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李运伦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获2018年全国中医药优秀博士学位论文提名奖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连方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主编国家卫生和计划生育委员会“十三五”规划教材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唐迎雪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郭庆梅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毕宏生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张庆祥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陈战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武东霞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谭智敏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高杰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张藴慧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田原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张成博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韩涛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曹志群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滕晶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李成华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部帅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结题山东省研究生导师提升计划项目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=SUM(ABOVE)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290000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</w:tr>
    </w:tbl>
    <w:p>
      <w:pPr>
        <w:spacing w:line="240" w:lineRule="auto"/>
        <w:ind w:firstLine="560" w:firstLineChars="200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请各学院通知相关老师将奖金分配方案填写在发放表上（见附件），11月29日（周五）交行政楼211研究生处。</w:t>
      </w:r>
    </w:p>
    <w:p>
      <w:pPr>
        <w:spacing w:line="360" w:lineRule="auto"/>
        <w:ind w:firstLine="560" w:firstLineChars="200"/>
        <w:jc w:val="center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研究生处</w:t>
      </w:r>
    </w:p>
    <w:p>
      <w:pPr>
        <w:spacing w:line="360" w:lineRule="auto"/>
        <w:ind w:firstLine="560" w:firstLineChars="200"/>
        <w:jc w:val="righ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2019年11月25日</w:t>
      </w:r>
    </w:p>
    <w:p>
      <w:pPr>
        <w:spacing w:line="360" w:lineRule="auto"/>
        <w:ind w:firstLine="560" w:firstLineChars="200"/>
        <w:jc w:val="righ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2019年研究生教学奖励发放表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负责人：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3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20"/>
        <w:gridCol w:w="2392"/>
        <w:gridCol w:w="1706"/>
        <w:gridCol w:w="129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2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6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FangSong_GB2312" w:eastAsia="FangSong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  <w:t>注：附院编制的老师需注明并提供身份证号、银行账号、开户网点等信息。</w:t>
      </w:r>
    </w:p>
    <w:p>
      <w:pPr>
        <w:spacing w:line="360" w:lineRule="auto"/>
        <w:jc w:val="left"/>
        <w:rPr>
          <w:rFonts w:hint="eastAsia" w:ascii="FangSong_GB2312" w:eastAsia="FangSong_GB2312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116C"/>
    <w:rsid w:val="0321054A"/>
    <w:rsid w:val="03643F79"/>
    <w:rsid w:val="0A79281C"/>
    <w:rsid w:val="0E3E1FA2"/>
    <w:rsid w:val="10665DF0"/>
    <w:rsid w:val="12163BBE"/>
    <w:rsid w:val="13DC1131"/>
    <w:rsid w:val="157715DA"/>
    <w:rsid w:val="18724063"/>
    <w:rsid w:val="1BA33AA0"/>
    <w:rsid w:val="1C66584F"/>
    <w:rsid w:val="1C7E084B"/>
    <w:rsid w:val="1CF93895"/>
    <w:rsid w:val="204D077F"/>
    <w:rsid w:val="27AC73A2"/>
    <w:rsid w:val="2F0523AF"/>
    <w:rsid w:val="307D766E"/>
    <w:rsid w:val="31A35922"/>
    <w:rsid w:val="32A87609"/>
    <w:rsid w:val="343572E1"/>
    <w:rsid w:val="3CA930F7"/>
    <w:rsid w:val="3DA9701C"/>
    <w:rsid w:val="44E06A98"/>
    <w:rsid w:val="46414643"/>
    <w:rsid w:val="493D1BC1"/>
    <w:rsid w:val="4C0164CD"/>
    <w:rsid w:val="4EEA671E"/>
    <w:rsid w:val="5A2C0641"/>
    <w:rsid w:val="5EAC5714"/>
    <w:rsid w:val="60D6116C"/>
    <w:rsid w:val="62AF4728"/>
    <w:rsid w:val="65947F54"/>
    <w:rsid w:val="6A5E33E5"/>
    <w:rsid w:val="6DCD6853"/>
    <w:rsid w:val="767A0E5F"/>
    <w:rsid w:val="769601E6"/>
    <w:rsid w:val="7A256938"/>
    <w:rsid w:val="7D47195E"/>
    <w:rsid w:val="7E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qq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2018-12-11T08:02:00Z</dcterms:created>
  <dc:creator>Administrator</dc:creator>
  <cp:lastModifiedBy>Administrator</cp:lastModifiedBy>
  <dcterms:modified xsi:type="dcterms:W3CDTF">2019-11-26T04:32:17Z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